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CD8C" w14:textId="1DAE6806" w:rsidR="00556E6F" w:rsidRPr="00556E6F" w:rsidRDefault="00556E6F">
      <w:pPr>
        <w:spacing w:after="0" w:line="259" w:lineRule="auto"/>
        <w:ind w:left="0" w:firstLine="0"/>
        <w:jc w:val="center"/>
        <w:rPr>
          <w:i/>
          <w:iCs/>
        </w:rPr>
      </w:pPr>
      <w:bookmarkStart w:id="0" w:name="_GoBack"/>
      <w:bookmarkEnd w:id="0"/>
      <w:r w:rsidRPr="00556E6F">
        <w:rPr>
          <w:i/>
          <w:iCs/>
        </w:rPr>
        <w:t>Návrh VZN</w:t>
      </w:r>
    </w:p>
    <w:p w14:paraId="0509A62B" w14:textId="77777777" w:rsidR="00556E6F" w:rsidRDefault="00556E6F">
      <w:pPr>
        <w:spacing w:after="0" w:line="259" w:lineRule="auto"/>
        <w:ind w:left="0" w:firstLine="0"/>
        <w:jc w:val="center"/>
      </w:pPr>
    </w:p>
    <w:p w14:paraId="3684B92D" w14:textId="77777777" w:rsidR="00556E6F" w:rsidRDefault="00556E6F">
      <w:pPr>
        <w:spacing w:after="0" w:line="259" w:lineRule="auto"/>
        <w:ind w:left="0" w:firstLine="0"/>
        <w:jc w:val="center"/>
      </w:pPr>
    </w:p>
    <w:p w14:paraId="6F8956A2" w14:textId="5E387245" w:rsidR="00F108C1" w:rsidRDefault="006D76BA">
      <w:pPr>
        <w:spacing w:after="0" w:line="259" w:lineRule="auto"/>
        <w:ind w:left="0" w:firstLine="0"/>
        <w:jc w:val="center"/>
      </w:pPr>
      <w:r>
        <w:t xml:space="preserve">Obec Dunajská Lužná </w:t>
      </w:r>
    </w:p>
    <w:p w14:paraId="02CD789F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1F99114E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4E3990E3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23BC3E21" w14:textId="1B89CB3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7A84EC2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noProof/>
        </w:rPr>
        <w:drawing>
          <wp:inline distT="0" distB="0" distL="0" distR="0" wp14:anchorId="57CC6731" wp14:editId="579FA974">
            <wp:extent cx="914400" cy="101981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</w:t>
      </w:r>
    </w:p>
    <w:p w14:paraId="5EE228FD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254B5AD0" w14:textId="77777777" w:rsidR="00F108C1" w:rsidRDefault="006D76BA">
      <w:pPr>
        <w:spacing w:after="14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56E79C6D" w14:textId="77777777" w:rsidR="00F108C1" w:rsidRDefault="006D76BA">
      <w:pPr>
        <w:spacing w:after="29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14:paraId="0E68EAA7" w14:textId="77777777" w:rsidR="00F108C1" w:rsidRDefault="006D76BA">
      <w:pPr>
        <w:spacing w:after="31" w:line="259" w:lineRule="auto"/>
        <w:ind w:right="10"/>
        <w:jc w:val="center"/>
      </w:pPr>
      <w:r>
        <w:rPr>
          <w:b/>
          <w:sz w:val="28"/>
        </w:rPr>
        <w:t xml:space="preserve">Všeobecne záväzné nariadenie </w:t>
      </w:r>
    </w:p>
    <w:p w14:paraId="69FEAF1B" w14:textId="77777777" w:rsidR="00F108C1" w:rsidRDefault="006D76BA">
      <w:pPr>
        <w:spacing w:after="0" w:line="259" w:lineRule="auto"/>
        <w:ind w:right="9"/>
        <w:jc w:val="center"/>
      </w:pPr>
      <w:r>
        <w:rPr>
          <w:b/>
          <w:sz w:val="28"/>
        </w:rPr>
        <w:t xml:space="preserve">Obce Dunajská Lužná </w:t>
      </w:r>
    </w:p>
    <w:p w14:paraId="6A907F9D" w14:textId="4D8470B9" w:rsidR="00F108C1" w:rsidRDefault="006D76BA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č. </w:t>
      </w:r>
      <w:r w:rsidR="00AD540F">
        <w:rPr>
          <w:b/>
          <w:sz w:val="28"/>
        </w:rPr>
        <w:t>........................</w:t>
      </w:r>
      <w:r>
        <w:rPr>
          <w:b/>
          <w:sz w:val="28"/>
        </w:rPr>
        <w:t xml:space="preserve"> </w:t>
      </w:r>
    </w:p>
    <w:p w14:paraId="447C9DF3" w14:textId="77777777" w:rsidR="00F108C1" w:rsidRDefault="006D76BA">
      <w:pPr>
        <w:spacing w:after="0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14:paraId="7BC44D0A" w14:textId="77777777" w:rsidR="00F108C1" w:rsidRDefault="006D76BA">
      <w:pPr>
        <w:spacing w:after="0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14:paraId="34CC69B3" w14:textId="77777777" w:rsidR="00F108C1" w:rsidRDefault="006D76BA">
      <w:pPr>
        <w:spacing w:after="26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14:paraId="20FFD59D" w14:textId="11E6AEE0" w:rsidR="00F108C1" w:rsidRDefault="006D76BA">
      <w:pPr>
        <w:spacing w:after="0" w:line="270" w:lineRule="auto"/>
        <w:ind w:left="670" w:right="0" w:firstLine="12"/>
        <w:jc w:val="left"/>
      </w:pPr>
      <w:r>
        <w:rPr>
          <w:b/>
          <w:sz w:val="28"/>
        </w:rPr>
        <w:t xml:space="preserve">ktorým sa vyhlasuje záväzná časť územnoplánovacej dokumentácie  </w:t>
      </w:r>
      <w:bookmarkStart w:id="1" w:name="_Hlk133315596"/>
      <w:r w:rsidR="00AD540F">
        <w:rPr>
          <w:b/>
          <w:sz w:val="28"/>
        </w:rPr>
        <w:t>Zmeny a doplnky Územného plánu obce Dunajská Lužná č. 7</w:t>
      </w:r>
      <w:r w:rsidR="00AD540F" w:rsidRPr="00AD540F">
        <w:rPr>
          <w:b/>
          <w:sz w:val="28"/>
        </w:rPr>
        <w:t>, 2022</w:t>
      </w:r>
      <w:bookmarkEnd w:id="1"/>
    </w:p>
    <w:p w14:paraId="11B2BCDB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1103E8B7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5E036F13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44C90764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26BFACD9" w14:textId="3FE0E3F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2256D2CE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77E1F7BB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32E9CB67" w14:textId="77777777" w:rsidR="00F108C1" w:rsidRDefault="006D76BA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121" w:type="dxa"/>
        <w:tblInd w:w="0" w:type="dxa"/>
        <w:tblLook w:val="04A0" w:firstRow="1" w:lastRow="0" w:firstColumn="1" w:lastColumn="0" w:noHBand="0" w:noVBand="1"/>
      </w:tblPr>
      <w:tblGrid>
        <w:gridCol w:w="3541"/>
        <w:gridCol w:w="4580"/>
      </w:tblGrid>
      <w:tr w:rsidR="00F108C1" w14:paraId="47D352D3" w14:textId="77777777">
        <w:trPr>
          <w:trHeight w:val="54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E2CFBAB" w14:textId="77777777" w:rsidR="00F108C1" w:rsidRDefault="006D76BA">
            <w:pPr>
              <w:spacing w:after="0" w:line="259" w:lineRule="auto"/>
              <w:ind w:left="0" w:right="0" w:firstLine="0"/>
              <w:jc w:val="left"/>
            </w:pPr>
            <w:r>
              <w:t xml:space="preserve">Zverejnené pred schválením:   </w:t>
            </w:r>
          </w:p>
          <w:p w14:paraId="2EBFB360" w14:textId="77777777" w:rsidR="00F108C1" w:rsidRDefault="006D76B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0B514511" w14:textId="00FD2E6C" w:rsidR="00F108C1" w:rsidRDefault="00AD540F">
            <w:pPr>
              <w:spacing w:after="0" w:line="259" w:lineRule="auto"/>
              <w:ind w:left="0" w:right="0" w:firstLine="0"/>
              <w:jc w:val="left"/>
            </w:pPr>
            <w:r>
              <w:t>....................</w:t>
            </w:r>
          </w:p>
        </w:tc>
      </w:tr>
      <w:tr w:rsidR="00F108C1" w14:paraId="19E4BDBE" w14:textId="77777777">
        <w:trPr>
          <w:trHeight w:val="55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11D4498" w14:textId="77777777" w:rsidR="00F108C1" w:rsidRDefault="006D76BA">
            <w:pPr>
              <w:spacing w:after="0" w:line="259" w:lineRule="auto"/>
              <w:ind w:left="0" w:right="0" w:firstLine="0"/>
              <w:jc w:val="left"/>
            </w:pPr>
            <w:r>
              <w:t xml:space="preserve">Zvesené pred schvaľovaním:   </w:t>
            </w:r>
          </w:p>
          <w:p w14:paraId="2ADD29D3" w14:textId="77777777" w:rsidR="00F108C1" w:rsidRDefault="006D76B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019A5CBF" w14:textId="293CF4C9" w:rsidR="00F108C1" w:rsidRDefault="00AD540F">
            <w:pPr>
              <w:spacing w:after="0" w:line="259" w:lineRule="auto"/>
              <w:ind w:left="0" w:right="0" w:firstLine="0"/>
              <w:jc w:val="left"/>
            </w:pPr>
            <w:r>
              <w:t>.....................</w:t>
            </w:r>
          </w:p>
        </w:tc>
      </w:tr>
      <w:tr w:rsidR="00F108C1" w14:paraId="0ACC5BBF" w14:textId="77777777">
        <w:trPr>
          <w:trHeight w:val="55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74FD7E5" w14:textId="77777777" w:rsidR="00F108C1" w:rsidRDefault="006D76BA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Schválené: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D1A6889" w14:textId="77777777" w:rsidR="00F108C1" w:rsidRDefault="006D76B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09292711" w14:textId="684FD43D" w:rsidR="00F108C1" w:rsidRDefault="00AD540F">
            <w:pPr>
              <w:spacing w:after="0" w:line="259" w:lineRule="auto"/>
              <w:ind w:left="0" w:right="0" w:firstLine="0"/>
            </w:pPr>
            <w:r>
              <w:t xml:space="preserve">....................                 uznesením č. ................. </w:t>
            </w:r>
          </w:p>
        </w:tc>
      </w:tr>
      <w:tr w:rsidR="00F108C1" w14:paraId="5979279B" w14:textId="77777777">
        <w:trPr>
          <w:trHeight w:val="55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CE85413" w14:textId="77777777" w:rsidR="00F108C1" w:rsidRDefault="006D76BA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Vyvesené po schválení:   </w:t>
            </w:r>
            <w:r>
              <w:tab/>
              <w:t xml:space="preserve"> </w:t>
            </w:r>
          </w:p>
          <w:p w14:paraId="57EE44C0" w14:textId="77777777" w:rsidR="00F108C1" w:rsidRDefault="006D76B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6AD07082" w14:textId="16007119" w:rsidR="00F108C1" w:rsidRDefault="00AD540F">
            <w:pPr>
              <w:spacing w:after="0" w:line="259" w:lineRule="auto"/>
              <w:ind w:left="0" w:right="0" w:firstLine="0"/>
              <w:jc w:val="left"/>
            </w:pPr>
            <w:r>
              <w:t>....................</w:t>
            </w:r>
          </w:p>
        </w:tc>
      </w:tr>
      <w:tr w:rsidR="00F108C1" w14:paraId="76283C59" w14:textId="77777777">
        <w:trPr>
          <w:trHeight w:val="138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7F1533B" w14:textId="77777777" w:rsidR="00F108C1" w:rsidRDefault="006D76BA">
            <w:pPr>
              <w:tabs>
                <w:tab w:val="center" w:pos="2833"/>
              </w:tabs>
              <w:spacing w:after="815" w:line="259" w:lineRule="auto"/>
              <w:ind w:left="0" w:right="0" w:firstLine="0"/>
              <w:jc w:val="left"/>
            </w:pPr>
            <w:r>
              <w:t xml:space="preserve">Nadobúda účinnosť:   </w:t>
            </w:r>
            <w:r>
              <w:tab/>
              <w:t xml:space="preserve"> </w:t>
            </w:r>
          </w:p>
          <w:p w14:paraId="2012C3D2" w14:textId="77777777" w:rsidR="00F108C1" w:rsidRDefault="006D76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0AEF0A69" w14:textId="52EFD341" w:rsidR="00F108C1" w:rsidRDefault="00AD540F">
            <w:pPr>
              <w:spacing w:after="0" w:line="259" w:lineRule="auto"/>
              <w:ind w:left="0" w:right="0" w:firstLine="0"/>
              <w:jc w:val="left"/>
            </w:pPr>
            <w:r>
              <w:t>.....................</w:t>
            </w:r>
          </w:p>
          <w:p w14:paraId="0F6F1DB0" w14:textId="77777777" w:rsidR="00F108C1" w:rsidRDefault="006D76BA">
            <w:pPr>
              <w:spacing w:after="0" w:line="259" w:lineRule="auto"/>
              <w:ind w:left="996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4D29D9D" w14:textId="77777777" w:rsidR="00F108C1" w:rsidRDefault="006D76BA">
            <w:pPr>
              <w:spacing w:after="0" w:line="259" w:lineRule="auto"/>
              <w:ind w:left="996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EF55E1D" w14:textId="77777777" w:rsidR="00F108C1" w:rsidRDefault="006D76BA">
            <w:pPr>
              <w:spacing w:after="0" w:line="259" w:lineRule="auto"/>
              <w:ind w:left="99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9821D25" w14:textId="38C2A812" w:rsidR="00F108C1" w:rsidRDefault="006D76BA">
      <w:pPr>
        <w:pStyle w:val="Nadpis1"/>
        <w:spacing w:after="27"/>
      </w:pPr>
      <w:r>
        <w:lastRenderedPageBreak/>
        <w:t xml:space="preserve">Všeobecne záväzného nariadenia obce Dunajská Lužná  č. </w:t>
      </w:r>
      <w:r w:rsidR="00AD540F">
        <w:t>....................</w:t>
      </w:r>
      <w:r>
        <w:t xml:space="preserve">, </w:t>
      </w:r>
    </w:p>
    <w:p w14:paraId="2FA4C9A5" w14:textId="4A703CF2" w:rsidR="00F108C1" w:rsidRDefault="006D76BA">
      <w:pPr>
        <w:spacing w:after="0" w:line="269" w:lineRule="auto"/>
        <w:ind w:left="1229" w:right="343" w:firstLine="29"/>
        <w:jc w:val="left"/>
      </w:pPr>
      <w:r>
        <w:rPr>
          <w:b/>
        </w:rPr>
        <w:t xml:space="preserve">ktorým sa vyhlasuje záväzná časť územnoplánovacej dokumentácie  </w:t>
      </w:r>
      <w:r w:rsidR="00AD540F" w:rsidRPr="00AD540F">
        <w:rPr>
          <w:b/>
        </w:rPr>
        <w:t>Zmeny a doplnky Územného plánu obce Dunajská Lužná č. 7, 2022</w:t>
      </w:r>
    </w:p>
    <w:p w14:paraId="5FD87C91" w14:textId="77777777" w:rsidR="00F108C1" w:rsidRDefault="006D76BA">
      <w:pPr>
        <w:spacing w:after="20" w:line="259" w:lineRule="auto"/>
        <w:ind w:left="52" w:right="0" w:firstLine="0"/>
        <w:jc w:val="center"/>
      </w:pPr>
      <w:r>
        <w:t xml:space="preserve"> </w:t>
      </w:r>
    </w:p>
    <w:p w14:paraId="0F2FC306" w14:textId="77777777" w:rsidR="00F108C1" w:rsidRDefault="006D76BA">
      <w:pPr>
        <w:ind w:left="-5" w:right="0"/>
      </w:pPr>
      <w:r>
        <w:t xml:space="preserve">Obecné zastupiteľstvo Dunajská Lužná podľa § 11 ods. 4 </w:t>
      </w:r>
      <w:proofErr w:type="spellStart"/>
      <w:r>
        <w:t>písm</w:t>
      </w:r>
      <w:proofErr w:type="spellEnd"/>
      <w:r>
        <w:t xml:space="preserve"> . c) a g) zákona Slovenskej národnej rady č. 369/1990 Zb. o obecnom zriadení v znení neskorších predpisov a § 27 ods. 3 zákona č. 50/1976 Zb. o územnom plánovaní a stavebnom poriadku (stavebný zákon) v znení neskorších predpisov  </w:t>
      </w:r>
    </w:p>
    <w:p w14:paraId="36596E09" w14:textId="77777777" w:rsidR="00F108C1" w:rsidRDefault="006D76BA">
      <w:pPr>
        <w:spacing w:after="26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1FDF133B" w14:textId="77777777" w:rsidR="00F108C1" w:rsidRDefault="006D76BA">
      <w:pPr>
        <w:spacing w:after="0" w:line="259" w:lineRule="auto"/>
        <w:ind w:right="11"/>
        <w:jc w:val="center"/>
      </w:pPr>
      <w:r>
        <w:rPr>
          <w:b/>
        </w:rPr>
        <w:t xml:space="preserve">vydáva toto všeobecne záväzné nariadenie: </w:t>
      </w:r>
    </w:p>
    <w:p w14:paraId="4BF18E9B" w14:textId="77777777" w:rsidR="00F108C1" w:rsidRDefault="006D76BA">
      <w:pPr>
        <w:spacing w:after="24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0CF8B7CA" w14:textId="77777777" w:rsidR="00F108C1" w:rsidRDefault="006D76BA">
      <w:pPr>
        <w:pStyle w:val="Nadpis1"/>
        <w:ind w:right="6"/>
      </w:pPr>
      <w:r>
        <w:t xml:space="preserve">Článok 1 </w:t>
      </w:r>
    </w:p>
    <w:p w14:paraId="3CAF6DF1" w14:textId="77777777" w:rsidR="00F108C1" w:rsidRDefault="006D76BA">
      <w:pPr>
        <w:spacing w:after="18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31197AD0" w14:textId="09457F4D" w:rsidR="00F108C1" w:rsidRDefault="006D76BA">
      <w:pPr>
        <w:numPr>
          <w:ilvl w:val="0"/>
          <w:numId w:val="1"/>
        </w:numPr>
        <w:ind w:right="0"/>
      </w:pPr>
      <w:r>
        <w:t xml:space="preserve">Vyhlasuje sa záväzná časť územnoplánovacej dokumentácie </w:t>
      </w:r>
      <w:r w:rsidR="00AD540F" w:rsidRPr="00AD540F">
        <w:rPr>
          <w:b/>
        </w:rPr>
        <w:t>Zmeny a doplnky Územného plánu obce Dunajská Lužná č. 7, 2022</w:t>
      </w:r>
    </w:p>
    <w:p w14:paraId="3989433F" w14:textId="1B074596" w:rsidR="00F108C1" w:rsidRDefault="006D76BA">
      <w:pPr>
        <w:numPr>
          <w:ilvl w:val="0"/>
          <w:numId w:val="1"/>
        </w:numPr>
        <w:ind w:right="0"/>
      </w:pPr>
      <w:r>
        <w:t xml:space="preserve">Základné zásady usporiadania územia a limity jeho využitia, ktoré sú uvedené v záväzných regulatívoch funkčného a priestorového usporiadania územia, sú záväznou časťou územnoplánovacej dokumentácie </w:t>
      </w:r>
      <w:r w:rsidR="00AD540F" w:rsidRPr="00AD540F">
        <w:rPr>
          <w:b/>
        </w:rPr>
        <w:t>Zmeny a doplnky Územného plánu obce Dunajská Lužná č. 7, 2022</w:t>
      </w:r>
      <w:r>
        <w:t xml:space="preserve">, sú uvedené v textovej časti </w:t>
      </w:r>
      <w:r w:rsidR="00AD540F">
        <w:rPr>
          <w:b/>
        </w:rPr>
        <w:t>D. I. Záväzná časť</w:t>
      </w:r>
      <w:r w:rsidR="00AD540F">
        <w:t xml:space="preserve"> </w:t>
      </w:r>
      <w:r>
        <w:t xml:space="preserve">a sú neoddeliteľnou prílohou č. 1 tohto VZN. </w:t>
      </w:r>
    </w:p>
    <w:p w14:paraId="79F2FA19" w14:textId="77777777" w:rsidR="00AD540F" w:rsidRDefault="006D76BA">
      <w:pPr>
        <w:numPr>
          <w:ilvl w:val="0"/>
          <w:numId w:val="1"/>
        </w:numPr>
        <w:ind w:right="0"/>
      </w:pPr>
      <w:r>
        <w:t xml:space="preserve">Záväzné regulatívy funkčného a priestorového usporiadania územia a limity jeho využitia </w:t>
      </w:r>
      <w:r w:rsidR="00AD540F">
        <w:t xml:space="preserve">a verejnoprospešné stavby </w:t>
      </w:r>
      <w:r>
        <w:t>sú vymedzené v</w:t>
      </w:r>
      <w:r w:rsidR="00AD540F">
        <w:t> grafickej časti:</w:t>
      </w:r>
    </w:p>
    <w:p w14:paraId="6F0B66EF" w14:textId="3D2F6F5E" w:rsidR="00AD540F" w:rsidRPr="00AD540F" w:rsidRDefault="00AD540F" w:rsidP="00556E6F">
      <w:pPr>
        <w:numPr>
          <w:ilvl w:val="0"/>
          <w:numId w:val="3"/>
        </w:numPr>
        <w:ind w:left="426" w:right="0"/>
        <w:jc w:val="left"/>
      </w:pPr>
      <w:r>
        <w:t xml:space="preserve">vo </w:t>
      </w:r>
      <w:r>
        <w:rPr>
          <w:b/>
        </w:rPr>
        <w:t xml:space="preserve">výkrese č. 9: Schéma záväzných častí riešenia </w:t>
      </w:r>
    </w:p>
    <w:p w14:paraId="6C449154" w14:textId="5FD03D37" w:rsidR="00AD540F" w:rsidRPr="00AD540F" w:rsidRDefault="00AD540F" w:rsidP="00556E6F">
      <w:pPr>
        <w:numPr>
          <w:ilvl w:val="0"/>
          <w:numId w:val="3"/>
        </w:numPr>
        <w:ind w:left="426" w:right="0"/>
        <w:jc w:val="left"/>
      </w:pPr>
      <w:r w:rsidRPr="00AD540F">
        <w:rPr>
          <w:bCs/>
        </w:rPr>
        <w:t>vo</w:t>
      </w:r>
      <w:r>
        <w:rPr>
          <w:b/>
        </w:rPr>
        <w:t xml:space="preserve"> výkrese č. 10: Vybrané verejnoprospešné stavby a hranice zón pre obstaranie ÚPN-Z</w:t>
      </w:r>
    </w:p>
    <w:p w14:paraId="7E2712ED" w14:textId="77777777" w:rsidR="00AD540F" w:rsidRPr="00AD540F" w:rsidRDefault="00AD540F" w:rsidP="00556E6F">
      <w:pPr>
        <w:numPr>
          <w:ilvl w:val="0"/>
          <w:numId w:val="3"/>
        </w:numPr>
        <w:ind w:left="426" w:right="0"/>
        <w:jc w:val="left"/>
      </w:pPr>
      <w:r w:rsidRPr="00AD540F">
        <w:rPr>
          <w:bCs/>
        </w:rPr>
        <w:t>vo</w:t>
      </w:r>
      <w:r>
        <w:rPr>
          <w:b/>
        </w:rPr>
        <w:t xml:space="preserve"> výkrese č. 11: Požiadavky na dopravné pripojenie vybraných nezastavaných plôch v 1. etape </w:t>
      </w:r>
    </w:p>
    <w:p w14:paraId="61E59EE0" w14:textId="0826EB04" w:rsidR="00F108C1" w:rsidRDefault="006D76BA" w:rsidP="00AD540F">
      <w:pPr>
        <w:ind w:right="0"/>
      </w:pPr>
      <w:r>
        <w:t>s vyznačenou záväznou časťou riešenia, ktor</w:t>
      </w:r>
      <w:r w:rsidR="00AD540F">
        <w:t>é</w:t>
      </w:r>
      <w:r>
        <w:t xml:space="preserve"> tvor</w:t>
      </w:r>
      <w:r w:rsidR="00AD540F">
        <w:t>ia</w:t>
      </w:r>
      <w:r>
        <w:t xml:space="preserve"> neoddeliteľnú prílohu č. 2. tohto VZN.</w:t>
      </w:r>
      <w:r>
        <w:rPr>
          <w:b/>
        </w:rPr>
        <w:t xml:space="preserve"> </w:t>
      </w:r>
    </w:p>
    <w:p w14:paraId="410CF328" w14:textId="77777777" w:rsidR="00F108C1" w:rsidRDefault="006D76BA">
      <w:pPr>
        <w:spacing w:after="24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28D92212" w14:textId="77777777" w:rsidR="00F108C1" w:rsidRDefault="006D76BA">
      <w:pPr>
        <w:pStyle w:val="Nadpis1"/>
        <w:ind w:right="6"/>
      </w:pPr>
      <w:r>
        <w:t xml:space="preserve">Článok 2 </w:t>
      </w:r>
    </w:p>
    <w:p w14:paraId="2CFCCC88" w14:textId="77777777" w:rsidR="00F108C1" w:rsidRDefault="006D76BA">
      <w:pPr>
        <w:spacing w:after="3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793F3586" w14:textId="44EAB421" w:rsidR="00F108C1" w:rsidRDefault="006D76BA">
      <w:pPr>
        <w:ind w:left="-5" w:right="0"/>
      </w:pPr>
      <w:r>
        <w:t xml:space="preserve">Územnoplánovacia dokumentácia </w:t>
      </w:r>
      <w:r w:rsidR="00AD540F" w:rsidRPr="00AD540F">
        <w:rPr>
          <w:b/>
        </w:rPr>
        <w:t>Zmeny a doplnky Územného plánu obce Dunajská Lužná č. 7, 2022</w:t>
      </w:r>
      <w:r>
        <w:t xml:space="preserve"> je uložená a možno do nej nahliadnuť na Obecnom úrade v Dunajskej Lužnej, na Okresnom úrade v Bratislave, odbore výstavby a bytovej politiky a na príslušnom stavebnom úrade. </w:t>
      </w:r>
    </w:p>
    <w:p w14:paraId="08F557C2" w14:textId="77777777" w:rsidR="00F108C1" w:rsidRDefault="006D76BA">
      <w:pPr>
        <w:spacing w:after="24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47346D8A" w14:textId="77777777" w:rsidR="00F108C1" w:rsidRDefault="006D76BA">
      <w:pPr>
        <w:pStyle w:val="Nadpis1"/>
        <w:ind w:right="6"/>
      </w:pPr>
      <w:r>
        <w:t xml:space="preserve">Článok 3 </w:t>
      </w:r>
    </w:p>
    <w:p w14:paraId="415B2C96" w14:textId="77777777" w:rsidR="00F108C1" w:rsidRDefault="006D76BA">
      <w:pPr>
        <w:spacing w:after="9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61CA4E15" w14:textId="327896E1" w:rsidR="00F108C1" w:rsidRDefault="006D76BA">
      <w:pPr>
        <w:numPr>
          <w:ilvl w:val="0"/>
          <w:numId w:val="2"/>
        </w:numPr>
        <w:ind w:right="0"/>
      </w:pPr>
      <w:r>
        <w:t xml:space="preserve">Toto všeobecne záväzné nariadenie bolo schválené Obecným zastupiteľstvom v Dunajskej Lužnej dňa </w:t>
      </w:r>
      <w:r w:rsidR="00AD540F">
        <w:t>.................</w:t>
      </w:r>
      <w:r>
        <w:t xml:space="preserve"> uznesením č. </w:t>
      </w:r>
      <w:r w:rsidR="00AD540F">
        <w:t>.....................</w:t>
      </w:r>
      <w:r>
        <w:t xml:space="preserve">. </w:t>
      </w:r>
    </w:p>
    <w:p w14:paraId="2922626F" w14:textId="77777777" w:rsidR="00F108C1" w:rsidRDefault="006D76BA">
      <w:pPr>
        <w:numPr>
          <w:ilvl w:val="0"/>
          <w:numId w:val="2"/>
        </w:numPr>
        <w:ind w:right="0"/>
      </w:pPr>
      <w:r>
        <w:t xml:space="preserve">Toto všeobecne záväzné nariadenie nadobúda platnosť dňom vyhlásenia, a to vyvesením jeho úplného znenia na úradnej tabuli obce Dunajská Lužná. </w:t>
      </w:r>
    </w:p>
    <w:p w14:paraId="2726F7E5" w14:textId="77777777" w:rsidR="00F108C1" w:rsidRDefault="006D76BA">
      <w:pPr>
        <w:numPr>
          <w:ilvl w:val="0"/>
          <w:numId w:val="2"/>
        </w:numPr>
        <w:ind w:right="0"/>
      </w:pPr>
      <w:r>
        <w:t xml:space="preserve">Toto všeobecne záväzné nariadenie nadobúda účinnosť 15. dňom od jeho vyvesenia na úradnej tabuli obce Dunajská Lužná. </w:t>
      </w:r>
    </w:p>
    <w:p w14:paraId="25946BEA" w14:textId="4DCDD706" w:rsidR="00F108C1" w:rsidRDefault="006D76BA" w:rsidP="00556E6F">
      <w:pPr>
        <w:spacing w:after="0" w:line="259" w:lineRule="auto"/>
        <w:ind w:left="0" w:right="0" w:firstLine="0"/>
        <w:jc w:val="left"/>
      </w:pPr>
      <w:r>
        <w:t xml:space="preserve">           </w:t>
      </w:r>
    </w:p>
    <w:sectPr w:rsidR="00F108C1">
      <w:pgSz w:w="11906" w:h="16838"/>
      <w:pgMar w:top="1460" w:right="1409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A50"/>
    <w:multiLevelType w:val="hybridMultilevel"/>
    <w:tmpl w:val="36E8EF5C"/>
    <w:lvl w:ilvl="0" w:tplc="A934E4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946827"/>
    <w:multiLevelType w:val="hybridMultilevel"/>
    <w:tmpl w:val="DF007FD8"/>
    <w:lvl w:ilvl="0" w:tplc="24E6E93E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86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6F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0A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05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AA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42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E1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AE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A07DC"/>
    <w:multiLevelType w:val="hybridMultilevel"/>
    <w:tmpl w:val="56BE2AEE"/>
    <w:lvl w:ilvl="0" w:tplc="6A2ECEE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85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6F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ED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41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6B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8F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5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C1"/>
    <w:rsid w:val="003E2BDE"/>
    <w:rsid w:val="00556E6F"/>
    <w:rsid w:val="006D76BA"/>
    <w:rsid w:val="00AD540F"/>
    <w:rsid w:val="00BB540E"/>
    <w:rsid w:val="00DB7B4D"/>
    <w:rsid w:val="00F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58F2"/>
  <w15:docId w15:val="{54A797C7-3255-4B27-A3CA-0ED22F0D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262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subject/>
  <dc:creator>Jana Zlámalová</dc:creator>
  <cp:keywords/>
  <cp:lastModifiedBy>OcÚ Dunajská Lužná</cp:lastModifiedBy>
  <cp:revision>2</cp:revision>
  <dcterms:created xsi:type="dcterms:W3CDTF">2024-04-10T08:42:00Z</dcterms:created>
  <dcterms:modified xsi:type="dcterms:W3CDTF">2024-04-10T08:42:00Z</dcterms:modified>
</cp:coreProperties>
</file>